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 ROMAGNA SI PROMUOVE IN LOMBARDIA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 LE LEZIONI DI ‘MARKETING TURISTICO ROMAGNOLO’ DI PAOLO CEVOLI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Giovedì 4 aprile a Milano gli operatori della Romagna incontrano agenzie viaggi e responsabili del turismo lombardo: da dicembre ad oggi un aumento del 50% degli interlocutori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Rimini, 3 aprile</w:t>
      </w:r>
      <w:r w:rsidDel="00000000" w:rsidR="00000000" w:rsidRPr="00000000">
        <w:rPr>
          <w:rtl w:val="0"/>
        </w:rPr>
        <w:t xml:space="preserve"> -  Venti operatori del turismo da tutta la Romagna e un testimonial perfetto per raccontare le caratteristiche immateriali di quella che è per tutti la terra dell’ospitalità con il sorriso: giovedì 4 aprile </w:t>
      </w:r>
      <w:r w:rsidDel="00000000" w:rsidR="00000000" w:rsidRPr="00000000">
        <w:rPr>
          <w:b w:val="1"/>
          <w:rtl w:val="0"/>
        </w:rPr>
        <w:t xml:space="preserve">Visit Romagna</w:t>
      </w:r>
      <w:r w:rsidDel="00000000" w:rsidR="00000000" w:rsidRPr="00000000">
        <w:rPr>
          <w:rtl w:val="0"/>
        </w:rPr>
        <w:t xml:space="preserve"> arriva a </w:t>
      </w:r>
      <w:r w:rsidDel="00000000" w:rsidR="00000000" w:rsidRPr="00000000">
        <w:rPr>
          <w:b w:val="1"/>
          <w:rtl w:val="0"/>
        </w:rPr>
        <w:t xml:space="preserve">Milano</w:t>
      </w:r>
      <w:r w:rsidDel="00000000" w:rsidR="00000000" w:rsidRPr="00000000">
        <w:rPr>
          <w:rtl w:val="0"/>
        </w:rPr>
        <w:t xml:space="preserve"> per incontrare una </w:t>
      </w:r>
      <w:r w:rsidDel="00000000" w:rsidR="00000000" w:rsidRPr="00000000">
        <w:rPr>
          <w:b w:val="1"/>
          <w:rtl w:val="0"/>
        </w:rPr>
        <w:t xml:space="preserve">cinquantina tra agenzie viaggi e responsabili del turismo associativo della Lombardia</w:t>
      </w:r>
      <w:r w:rsidDel="00000000" w:rsidR="00000000" w:rsidRPr="00000000">
        <w:rPr>
          <w:rtl w:val="0"/>
        </w:rPr>
        <w:t xml:space="preserve">, e insieme a </w:t>
      </w:r>
      <w:r w:rsidDel="00000000" w:rsidR="00000000" w:rsidRPr="00000000">
        <w:rPr>
          <w:b w:val="1"/>
          <w:rtl w:val="0"/>
        </w:rPr>
        <w:t xml:space="preserve">tour operator, gruppi di alberghi, terme e consorzi di promozione delle province di Ferrara, Forlì-Cesena, Ravenna e Rimini </w:t>
      </w:r>
      <w:r w:rsidDel="00000000" w:rsidR="00000000" w:rsidRPr="00000000">
        <w:rPr>
          <w:rtl w:val="0"/>
        </w:rPr>
        <w:t xml:space="preserve">porta con sé anche il comico </w:t>
      </w:r>
      <w:r w:rsidDel="00000000" w:rsidR="00000000" w:rsidRPr="00000000">
        <w:rPr>
          <w:b w:val="1"/>
          <w:rtl w:val="0"/>
        </w:rPr>
        <w:t xml:space="preserve">Paolo Cevoli</w:t>
      </w:r>
      <w:r w:rsidDel="00000000" w:rsidR="00000000" w:rsidRPr="00000000">
        <w:rPr>
          <w:rtl w:val="0"/>
        </w:rPr>
        <w:t xml:space="preserve">, che terrà una lezione semiseria sul</w:t>
      </w:r>
      <w:r w:rsidDel="00000000" w:rsidR="00000000" w:rsidRPr="00000000">
        <w:rPr>
          <w:b w:val="1"/>
          <w:rtl w:val="0"/>
        </w:rPr>
        <w:t xml:space="preserve"> “marketing turistico romagnolo”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 Romagna che si presenta come un’unica meta turistica, con i suoi prodotti distinti ma non distanti, si conferma una formula che funziona a livello di promozione commerciale, e lo dimostra la risposta da parte degli operatori dell’incoming di una Regione come la Lombardia, storicamente bacino forte per l’attrattività estiva: dall’ultimo appuntamento, a dicembre, </w:t>
      </w:r>
      <w:r w:rsidDel="00000000" w:rsidR="00000000" w:rsidRPr="00000000">
        <w:rPr>
          <w:b w:val="1"/>
          <w:rtl w:val="0"/>
        </w:rPr>
        <w:t xml:space="preserve">il numero di tour operator lombardi presenti è aumentato quasi del 50%</w:t>
      </w:r>
      <w:r w:rsidDel="00000000" w:rsidR="00000000" w:rsidRPr="00000000">
        <w:rPr>
          <w:rtl w:val="0"/>
        </w:rPr>
        <w:t xml:space="preserve">, passando da 35 a 50.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 Milan Marriott Hotel il programma della serata organizzata da Visit Romagna prevede una serie di incontri tra buyers e sellers finalizzati agli accordi commerciali, e a seguire, prima della cena con prodotti tipici romagnoli, il monologo insieme comico e formativo di Paolo Cevoli “Lezioni di marketing romagnolo”: uno spettacolo in cui affronta il suo passato e presente da imprenditore dell’ospitalità e della ristorazione e rivede concetti come azienda, marketing e “customer relationship management” in una maniera tutta romagnola.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